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1B2C12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B2C12" w:rsidRDefault="00E87DEC">
            <w:pPr>
              <w:tabs>
                <w:tab w:val="left" w:pos="4677"/>
                <w:tab w:val="left" w:pos="93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B2C12" w:rsidRDefault="00E87DEC">
            <w:pPr>
              <w:tabs>
                <w:tab w:val="left" w:pos="4677"/>
                <w:tab w:val="left" w:pos="935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1B2C12" w:rsidRDefault="00E87DEC">
            <w:pPr>
              <w:tabs>
                <w:tab w:val="left" w:pos="4677"/>
                <w:tab w:val="left" w:pos="93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E87DEC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1B2C12" w:rsidRDefault="00E87DEC">
      <w:pPr>
        <w:pStyle w:val="af6"/>
        <w:spacing w:before="0" w:beforeAutospacing="0" w:after="200" w:afterAutospacing="0"/>
        <w:jc w:val="center"/>
      </w:pPr>
      <w:r>
        <w:rPr>
          <w:color w:val="000000"/>
          <w:sz w:val="28"/>
          <w:szCs w:val="28"/>
        </w:rPr>
        <w:t>ПМ.04 Изготовление различных деталей на фрезерных станках</w:t>
      </w:r>
    </w:p>
    <w:p w:rsidR="001B2C12" w:rsidRDefault="00E87DEC">
      <w:pPr>
        <w:pStyle w:val="af6"/>
        <w:spacing w:before="0" w:beforeAutospacing="0" w:after="200" w:afterAutospacing="0"/>
        <w:jc w:val="center"/>
      </w:pPr>
      <w:r>
        <w:rPr>
          <w:color w:val="000000"/>
        </w:rPr>
        <w:t>15.01.38 Оператор-наладчик металлообрабатывающих станков</w:t>
      </w:r>
    </w:p>
    <w:p w:rsidR="001B2C12" w:rsidRDefault="00E87DEC">
      <w:pPr>
        <w:pStyle w:val="af6"/>
        <w:spacing w:before="0" w:beforeAutospacing="0" w:after="200" w:afterAutospacing="0"/>
      </w:pPr>
      <w:r>
        <w:t> </w:t>
      </w:r>
    </w:p>
    <w:p w:rsidR="001B2C12" w:rsidRDefault="001B2C12"/>
    <w:p w:rsidR="001B2C12" w:rsidRDefault="001B2C12"/>
    <w:p w:rsidR="001B2C12" w:rsidRDefault="001B2C12"/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501D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bookmarkStart w:id="0" w:name="_GoBack"/>
      <w:bookmarkEnd w:id="0"/>
    </w:p>
    <w:p w:rsidR="001B2C12" w:rsidRDefault="00E87D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1B2C12" w:rsidRDefault="00E87D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B2C12" w:rsidRDefault="00CC4C0F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 w:rsidR="00E87DEC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 РАБОЧЕЙ ПРОГРАММЫ ПРОФЕССИОНАЛЬНОГО МОДУЛЯ</w:t>
        </w:r>
        <w:r w:rsidR="00E87DEC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1.1.</w:t>
        </w:r>
        <w:r w:rsidR="00E87DEC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1.2.</w:t>
        </w:r>
        <w:r w:rsidR="00E87DEC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1.3.</w:t>
        </w:r>
        <w:r w:rsidR="00E87DEC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 w:rsidR="00E87DEC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профессионального модуля</w:t>
        </w:r>
        <w:r w:rsidR="00E87DEC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6" w:tooltip="#_Toc162370396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…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 w:rsidR="00E87DEC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профессионального модуля</w:t>
        </w:r>
        <w:r w:rsidR="00E87DEC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E87DEC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CC4C0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400" w:tooltip="#_Toc162370400" w:history="1">
        <w:r w:rsidR="00E87DEC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 освоения  профессионального модуля</w:t>
        </w:r>
        <w:r w:rsidR="00E87DEC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E87DEC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1. Общая характеристика рабочей программы профессионального модуля</w:t>
      </w:r>
    </w:p>
    <w:p w:rsidR="001B2C12" w:rsidRDefault="00E87DEC">
      <w:pPr>
        <w:pStyle w:val="af6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</w:rPr>
        <w:t>«ПМ.04 Изготовление различных деталей на фрезерных станках</w:t>
      </w:r>
    </w:p>
    <w:p w:rsidR="001B2C12" w:rsidRDefault="00E87DEC">
      <w:pPr>
        <w:pStyle w:val="af6"/>
        <w:keepNext/>
        <w:spacing w:before="0" w:beforeAutospacing="0" w:after="120" w:afterAutospacing="0"/>
        <w:jc w:val="center"/>
      </w:pPr>
      <w:r>
        <w:t> </w:t>
      </w:r>
    </w:p>
    <w:p w:rsidR="001B2C12" w:rsidRDefault="00E87DEC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1.1. Цель и место профессионального модуля в структуре образовательной программы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Цель модуля: освоение вида деятельности «Изготовление различных деталей на фрезерных станках».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Профессиональный модуль включен в обязательную часть образовательной программы по направленностям  </w:t>
      </w:r>
      <w:bookmarkStart w:id="1" w:name="_Hlk163746768"/>
      <w:r>
        <w:rPr>
          <w:color w:val="000000"/>
        </w:rPr>
        <w:t>«станочник широкого профиля</w:t>
      </w:r>
      <w:bookmarkEnd w:id="1"/>
      <w:r>
        <w:rPr>
          <w:color w:val="000000"/>
        </w:rPr>
        <w:t>».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t> </w:t>
      </w:r>
    </w:p>
    <w:p w:rsidR="001B2C12" w:rsidRDefault="00E87DEC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1.2. Планируемые результаты освоения профессионального модуля</w:t>
      </w:r>
    </w:p>
    <w:p w:rsidR="001B2C12" w:rsidRDefault="00E87DEC">
      <w:pPr>
        <w:pStyle w:val="af6"/>
        <w:spacing w:before="0" w:beforeAutospacing="0" w:after="0" w:afterAutospacing="0"/>
        <w:ind w:firstLine="709"/>
        <w:jc w:val="both"/>
      </w:pPr>
      <w:r>
        <w:rPr>
          <w:color w:val="000000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1B2C12" w:rsidRDefault="00E87DEC">
      <w:pPr>
        <w:pStyle w:val="af6"/>
        <w:spacing w:before="0" w:beforeAutospacing="0" w:after="120" w:afterAutospacing="0"/>
        <w:ind w:firstLine="709"/>
      </w:pPr>
      <w:r>
        <w:rPr>
          <w:color w:val="000000"/>
        </w:rPr>
        <w:t xml:space="preserve">В результате освоения профессионального модуля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318"/>
        <w:gridCol w:w="2761"/>
        <w:gridCol w:w="2138"/>
      </w:tblGrid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Использовать современные средства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задачи для поиска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04.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05.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4.1. Осуществлять подготовку, наладку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обслуживание рабочего места для работы на фрезерных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станках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подготовку к работе и обслуживание рабочего места фрезеровщика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соответствии с техническим регламентом, с требованиями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устройство и принципы действия универсальных фрезерных станков,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подготовки к работе и 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рабочих мест фрезеровщика, технический регламент, требования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выполнения подготовительных работ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рабочего места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фрезеровщика</w:t>
            </w:r>
          </w:p>
        </w:tc>
      </w:tr>
      <w:tr w:rsidR="001B2C1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ПК 4.2. Осуществлять подготовку к использованию инструмента и оснастки для работы на фрезерных станках в соответствии с заданием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конструктивных особенностей, правил управления, наладки и проверки на точность фрезерных станков различных типов;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устройства, правила применения, проверки на точность универсальных и специальных приспособлений, режущего инструмента,  контрольно-измерительных инструментов и оснастки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подготовки к использованию инструмента и оснастки для работы на фрезерных станках в соответствии с полученным заданием</w:t>
            </w:r>
          </w:p>
        </w:tc>
      </w:tr>
      <w:tr w:rsidR="001B2C1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ПК 4.3. Определять последовательность и оптимальные режимы обработки различных деталей на фрезерных станках в соответствии с заданием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устанавливать оптимальный режим фрезерной обработки в соответствии с требованиями чертежа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металлов,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определения последовательности и оптимального режима обработки различных изделий на фрезерных станках в соответствии с заданием</w:t>
            </w:r>
          </w:p>
        </w:tc>
      </w:tr>
      <w:tr w:rsidR="001B2C1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ПК 4.4. Осуществлять технологический процесс обработки деталей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простых деталей с точностью размеров по 12–14-му квалитету;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квалитету; по 7–9-му квалитету;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сложных деталей с точностью размеров по 12–14-му квалитету;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зубьев деталей зубчатых передач по 10-й, 11-й степени точности; зубчатых передач 9-й степени точности;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контроль качества обработки простых деталей с точностью размеров по 12–14-му квалитету; 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квалитету, сложных деталей – по 12–14-му квалитету и деталей зубчатых передач 10-й, 11-й степени точности; по 7–9-му квалитету, сложных деталей – по 10-му, 11-му квалитету и деталей зубчатых передач 9-й степени точности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технология выполнения фрезерных работ, правила проведения и технологии проверки качества выполненных работ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осуществления технологического процесса обработки и доводки изделий на фрезерных станках с соблюдением требований к качеству, в соответствии с заданием и технической документацией</w:t>
            </w:r>
          </w:p>
        </w:tc>
      </w:tr>
    </w:tbl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E87DEC">
      <w:pPr>
        <w:pStyle w:val="110"/>
        <w:ind w:left="420" w:firstLine="0"/>
        <w:rPr>
          <w:rFonts w:ascii="Times New Roman" w:hAnsi="Times New Roman"/>
        </w:rPr>
      </w:pPr>
      <w:bookmarkStart w:id="2" w:name="undefined"/>
      <w:r>
        <w:rPr>
          <w:rFonts w:ascii="Times New Roman" w:hAnsi="Times New Roman"/>
        </w:rPr>
        <w:t>1.3.Обоснование часов вариативной части ОПОП-П</w:t>
      </w:r>
      <w:bookmarkEnd w:id="2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1B2C12">
        <w:tc>
          <w:tcPr>
            <w:tcW w:w="1415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1B2C12" w:rsidRDefault="00E87DEC" w:rsidP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FA0647">
        <w:tc>
          <w:tcPr>
            <w:tcW w:w="1415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A0647" w:rsidRPr="00FA0647" w:rsidRDefault="00FA0647" w:rsidP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1.4. Технология фрезерования плоских поверхностей  </w:t>
            </w:r>
          </w:p>
          <w:p w:rsidR="00FA0647" w:rsidRDefault="00FA0647" w:rsidP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  <w:tr w:rsidR="001B2C12">
        <w:tc>
          <w:tcPr>
            <w:tcW w:w="1415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B2C12" w:rsidRDefault="00FA0647" w:rsidP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1417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</w:tbl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1B2C12" w:rsidRDefault="00E87DE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1B2C12" w:rsidRDefault="00E87DE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2693"/>
        <w:gridCol w:w="2127"/>
      </w:tblGrid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693" w:type="dxa"/>
            <w:vAlign w:val="center"/>
          </w:tcPr>
          <w:p w:rsidR="001B2C12" w:rsidRDefault="001B2C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1B2C12" w:rsidRDefault="001B2C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  <w:p w:rsidR="001B2C12" w:rsidRDefault="00E87DEC">
            <w:pPr>
              <w:pStyle w:val="docdata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МДК 04.01 в форме зачета и экзамена</w:t>
            </w:r>
          </w:p>
          <w:p w:rsidR="001B2C12" w:rsidRDefault="00E87DEC">
            <w:pPr>
              <w:pStyle w:val="af6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УП 04 в форме зачета</w:t>
            </w:r>
          </w:p>
          <w:p w:rsidR="001B2C12" w:rsidRDefault="00E87DEC">
            <w:pPr>
              <w:pStyle w:val="af6"/>
              <w:spacing w:before="0" w:beforeAutospacing="0" w:after="0" w:afterAutospacing="0" w:line="23" w:lineRule="atLeast"/>
            </w:pPr>
            <w:r>
              <w:rPr>
                <w:i/>
                <w:iCs/>
                <w:color w:val="000000"/>
              </w:rPr>
              <w:t>ПП 04 в форме зачета</w:t>
            </w:r>
          </w:p>
          <w:p w:rsidR="001B2C12" w:rsidRDefault="001B2C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vAlign w:val="center"/>
          </w:tcPr>
          <w:p w:rsidR="001B2C12" w:rsidRDefault="001B2C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</w:tbl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  <w:sectPr w:rsidR="001B2C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2C12" w:rsidRDefault="00E87DE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2"/>
        <w:gridCol w:w="2425"/>
        <w:gridCol w:w="1053"/>
        <w:gridCol w:w="1523"/>
        <w:gridCol w:w="1385"/>
        <w:gridCol w:w="1076"/>
        <w:gridCol w:w="1114"/>
        <w:gridCol w:w="1856"/>
        <w:gridCol w:w="1087"/>
        <w:gridCol w:w="1975"/>
      </w:tblGrid>
      <w:tr w:rsidR="001B2C12">
        <w:trPr>
          <w:trHeight w:val="3271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6382861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3"/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1B2C12">
        <w:trPr>
          <w:trHeight w:val="73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B2C12">
        <w:trPr>
          <w:tblCellSpacing w:w="0" w:type="dxa"/>
        </w:trPr>
        <w:tc>
          <w:tcPr>
            <w:tcW w:w="13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4.1.- ПК 4.4.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 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ОК8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proofErr w:type="gramEnd"/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04.01. Технология обработки на фрезерных станках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1B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rHeight w:val="314"/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rHeight w:val="314"/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B2C12">
        <w:trPr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rHeight w:val="217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1B2C12" w:rsidRDefault="00E87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B2C12" w:rsidRDefault="001B2C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E87DEC">
      <w:pPr>
        <w:pStyle w:val="docdata"/>
        <w:spacing w:before="0" w:beforeAutospacing="0" w:after="120" w:afterAutospacing="0" w:line="273" w:lineRule="auto"/>
        <w:ind w:firstLine="709"/>
      </w:pPr>
      <w:bookmarkStart w:id="4" w:name="_Toc150695625"/>
      <w:bookmarkStart w:id="5" w:name="_Toc162370393"/>
      <w:bookmarkEnd w:id="4"/>
      <w:r>
        <w:rPr>
          <w:b/>
          <w:bCs/>
          <w:color w:val="000000"/>
        </w:rPr>
        <w:lastRenderedPageBreak/>
        <w:t>2.2. Содержание профессионального модуля</w:t>
      </w:r>
      <w:bookmarkEnd w:id="5"/>
      <w:r>
        <w:rPr>
          <w:b/>
          <w:bCs/>
          <w:color w:val="000000"/>
        </w:rPr>
        <w:t> </w:t>
      </w:r>
    </w:p>
    <w:tbl>
      <w:tblPr>
        <w:tblStyle w:val="af0"/>
        <w:tblW w:w="14894" w:type="dxa"/>
        <w:tblLook w:val="04A0" w:firstRow="1" w:lastRow="0" w:firstColumn="1" w:lastColumn="0" w:noHBand="0" w:noVBand="1"/>
      </w:tblPr>
      <w:tblGrid>
        <w:gridCol w:w="2684"/>
        <w:gridCol w:w="7674"/>
        <w:gridCol w:w="2410"/>
        <w:gridCol w:w="2126"/>
      </w:tblGrid>
      <w:tr w:rsidR="001B2C12">
        <w:tc>
          <w:tcPr>
            <w:tcW w:w="2684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674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</w:tcPr>
          <w:p w:rsidR="001B2C12" w:rsidRDefault="00E87DEC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2126" w:type="dxa"/>
          </w:tcPr>
          <w:p w:rsidR="001B2C12" w:rsidRDefault="00E87DEC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МДК.04.01 Технология  обработки на фрезерных станках</w:t>
            </w:r>
          </w:p>
        </w:tc>
        <w:tc>
          <w:tcPr>
            <w:tcW w:w="2410" w:type="dxa"/>
          </w:tcPr>
          <w:p w:rsidR="001B2C12" w:rsidRDefault="001B2C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 Основы теории резания металлов и общие сведения о фрезерной обработке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Понятие о процессе резания металлов. Понятие о геометрии резцов. 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Типы фрез и способы фрезерования. Выбор материала и геометрических параметров лезвия фрезы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rPr>
          <w:trHeight w:val="205"/>
        </w:trPr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Период стойкости фрез. Как оценить износ фрезы. Сила резания при фрезеровании. Воздействие на заготовку в процессе встречного и попутного фрезерования. Применение смазочно-охлаждающих жидкостей при фрезеровании. Понятие об организации рабочего места и его обслуживании.</w:t>
            </w:r>
          </w:p>
        </w:tc>
        <w:tc>
          <w:tcPr>
            <w:tcW w:w="2410" w:type="dxa"/>
          </w:tcPr>
          <w:p w:rsidR="001B2C12" w:rsidRDefault="00E87DEC">
            <w:pPr>
              <w:spacing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Фрезерные станки 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 Классификация станков фрезерной группы. Консольно-фрезерные станки. Вертикально-фрезерные станки с крестовым столом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бесконсольные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rPr>
          <w:trHeight w:val="318"/>
        </w:trPr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 Продольно-фрезерные станки.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Фрезерные станки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непрерывною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действия.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 Копировально-фрезерные станки.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Шпоночно-фрезерные,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торцефрезерные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зубофрезерные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резьбофрезерные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станки. Испытание фрезерных станков. Эксплуатация станков.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1.3 Установка и закрепление инструментов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фрезерных станках 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 Установка и закрепление фрез на горизонтально-фрезерных станках. Последовательность установки и закрепление.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закрепление фрез на вертикально-фрезерных станках. Насадные и кольцевые фрезы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Приспособления для установки и закрепления заготовок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 Установка и закрепление фрез и заготовок на горизонтально-фрезерных станках.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Установка и закрепление фрез и заготовок на вертикально-фрезерных станках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Технология фрезерования плоских поверхностей  </w:t>
            </w:r>
          </w:p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Виды плоских поверхностей и требования к ним. Виды брака и контроль.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цилиндрическими фрезами. Технология фрезерования наружных и внутренних поверхностей.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торцовыми фрезами. Технология фрезерования наружных и внутренних поверхностей.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 Технология фрезерования набором фрез. Технология фрезерования наружных и внутренних поверхностей.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наклонных поверхностей. Технология фрезерования прямоугольных поверхностей.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Фрезерование прямоугольной наружной поверхности. Фрезерование прямоугольной внутренней поверхности.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 Фрезерование плоскостей торцовыми фрезами.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плоскостей цилиндрическими фрезами.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Фрезерование плоскостей набором фрез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1.5.  Технология фрезерования уступов и пазов 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Уступы и требования к ним. Виды брака и контроль. Технология фрезерования уступов дисковыми фрезами.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уступов концевыми фрезами. Виды пазов и требования к ним. Фрезы для обработки пазов. Виды брака и контроль.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 Технология фрезерования сквозных пазов и пазов открытых, с одной стороны.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закрытых и замкнутых пазов.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шпоночных пазов. Инструменты, приспособления и установка фрезы.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образных пазов.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 фрезерования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пазов типа «ласточкин хвост».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оптимального типоразмера дисковой фрезы для фрезерования уступов. Подбор и расчет режимов резания по табличным данным для фрезерования уступов дисковыми фрезами.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Выбор оптимального типоразмера концевой фрезы для фрезерования уступов. Подбор и расчет режимов резания по табличным данным для фрезерования уступов концевыми фрезами»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Подбор и расчет режимов резания по табличным данным для фрезерования пазов концевыми фрезами. Фрезерование уступов.  Фрезерование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образного паза. Фрезерование паза типа «ласточкин хвост».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 Технология разрезания и отрезания заготовок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отрезания и разрезания. Виды брака и контроль.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шлицев и пазов. Виды брака и контроль.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 Подбор и расчет режимов резания по табличным данным для операции отрезания отрезными фрезами.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Подбор и расчет режимов резания по табличным данным для операции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прорезными фрезами. Фрезерование прорезей прорезными фрезами.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1.7. Технология обработки фасонных поверхностей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 Виды фасонных поверхностей. Виды брака и контроль.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фасонных поверхностей замкнутого и незамкнутого контура.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 Технология фрезерования радиусных поверхностей. Виды брака и контроль.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радиусной поверхности концевой фрезой. Фрезерование фасонной поверхности сложной детали на поворотном столе с применением копира.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1.8. Делительные головки. Технология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обработки отверстий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 Назначение и виды делительных головок. Устройство.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Делительные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головки непосредственного деления.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Делительные головки простого деления.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Универсальная делительная головка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 Технология фрезерования многогранников.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нарезания резьбы и спирали на УДГ и ОДГ с выполнением необходимых расчетов.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 Расчет диаметра сверла для сверления отверстия заданного размера. Расчет диаметра зенкера для зенкерования отверстия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Сверление и рассверливание отверстий.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Зенкерование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зенкование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Развертывание отверстий. Виды брака и контроль.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однозаходной резьбы и спирали.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на горизонтальных, вертикальных и копировальных фрезерных станках детали с применением режущего инструмента и универсальных приспособлений, соблюдением последовательности обработки и режимов резания, в соответствии с технологической картой или указаниями мастера, а также методом совмещенной плазменно-механической обработки, в том числе выполнение указанных работ, по обработке деталей из труднообрабатываемых и жаропрочных металлов крупногабаритных деталей и узлов, на уникальном оборудовании;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фрезеровать прямоугольные и радиусные наружные и внутренние поверхности, уступы, пазы, канавки, однозаходные резьбы и спирали; фрезеровать зубья шестерен и зубчатых реек; фрезеровать наружные и внутренние плоскости различных конфигураций и сопряжений, однозаходных резьб и спиралей; фрезеровать детали и инструмент, требующие комбинированного крепления и точной выверки в нескольких плоскостях, на универсальных, копировально - продольно - фрезерных станках различных типов и конструкций;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фрезеровать наружные и внутренние поверхности штампов, пресс - форм и матриц сложной конфигурации с труднодоступными для обработки и измерения местами; фрезеровать сложные детали; нарезать всевозможные резьбы и спирали на универсальных и оптических делительных головках с выполнением всех необходимых расчетов; выполнять операции по фрезерованию граней, прорезей, шипов, радиусов и плоскостей;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обрабатывать крупные детали на многошпиндельных продольно - фрезерных станках с одновременной обработкой двух или трех поверхностей и предварительной обработкой более сложных деталей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2126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различных работ на станках фрезерной группы; самостоятельное осуществление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фрезерных станков; контроль качество выполняемых работ и сдача готовой продукции; осуществлять фрезерование заготовок простых деталей с точностью размеров по 12–14-му квалитету; по 10-му, 11-му квалитету; по 7–9-му квалитету; осуществлять фрезерование заготовок сложных деталей с точностью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размеров по 12–14-му квалитету; по 10-му, 11-му квалитету;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осуществлять фрезерование зубьев деталей зубчатых передач по 10-й, 11-й степени точности; зубчатых передач 9-й степени точности; осуществлять контроль качества обработки простых деталей с точностью размеров по 12–14-му квалитету; по 10-му, 11-му квалитету, сложных деталей – по 12–14-му квалитету и деталей зубчатых передач 10-й, 11-й степени точности; по 7–9-му квалитету, сложных деталей – по 10-му, 11-му квалитету и деталей зубчатых передач 9-й степени точности;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2126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276</w:t>
            </w:r>
          </w:p>
        </w:tc>
        <w:tc>
          <w:tcPr>
            <w:tcW w:w="2126" w:type="dxa"/>
          </w:tcPr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  <w:sectPr w:rsidR="001B2C1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B2C12" w:rsidRDefault="00E87DEC">
      <w:pPr>
        <w:pStyle w:val="docdata"/>
        <w:keepNext/>
        <w:spacing w:before="0" w:beforeAutospacing="0" w:after="120" w:afterAutospacing="0"/>
        <w:jc w:val="center"/>
      </w:pPr>
      <w:bookmarkStart w:id="6" w:name="_Toc152334671"/>
      <w:bookmarkStart w:id="7" w:name="_Toc162370397"/>
      <w:bookmarkEnd w:id="6"/>
      <w:r>
        <w:rPr>
          <w:b/>
          <w:bCs/>
          <w:color w:val="000000"/>
        </w:rPr>
        <w:lastRenderedPageBreak/>
        <w:t>3. Условия реализации профессионального модуля</w:t>
      </w:r>
      <w:bookmarkEnd w:id="7"/>
    </w:p>
    <w:p w:rsidR="001B2C12" w:rsidRDefault="00E87DEC">
      <w:pPr>
        <w:pStyle w:val="af6"/>
        <w:spacing w:before="0" w:beforeAutospacing="0" w:after="120" w:afterAutospacing="0" w:line="273" w:lineRule="auto"/>
        <w:ind w:firstLine="709"/>
      </w:pPr>
      <w:bookmarkStart w:id="8" w:name="_Toc152334672"/>
      <w:bookmarkStart w:id="9" w:name="_Toc162370398"/>
      <w:bookmarkEnd w:id="8"/>
      <w:r>
        <w:rPr>
          <w:b/>
          <w:bCs/>
          <w:color w:val="000000"/>
        </w:rPr>
        <w:t>3.1. Материально-техническое обеспечение</w:t>
      </w:r>
      <w:bookmarkEnd w:id="9"/>
    </w:p>
    <w:p w:rsidR="001B2C12" w:rsidRDefault="00E87DEC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Мастерская </w:t>
      </w:r>
      <w:proofErr w:type="gramStart"/>
      <w:r>
        <w:rPr>
          <w:b/>
          <w:bCs/>
          <w:color w:val="000000"/>
        </w:rPr>
        <w:t>Фрезерная-универсальная</w:t>
      </w:r>
      <w:proofErr w:type="gramEnd"/>
      <w:r>
        <w:rPr>
          <w:i/>
          <w:iCs/>
          <w:color w:val="000000"/>
        </w:rPr>
        <w:t xml:space="preserve">, </w:t>
      </w:r>
      <w:r>
        <w:rPr>
          <w:color w:val="000000"/>
        </w:rPr>
        <w:t>оснащенная в соответствии с приложением 3 ПОП-П</w:t>
      </w:r>
      <w:r>
        <w:rPr>
          <w:i/>
          <w:iCs/>
          <w:color w:val="000000"/>
        </w:rPr>
        <w:t>.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Оснащенные базы практики (мастерские/зоны по видам работ), оснащенные в соответствии с приложением 3 ПОП-П</w:t>
      </w:r>
      <w:r>
        <w:rPr>
          <w:i/>
          <w:iCs/>
          <w:color w:val="000000"/>
        </w:rPr>
        <w:t>.</w:t>
      </w:r>
    </w:p>
    <w:p w:rsidR="001B2C12" w:rsidRDefault="00E87DEC">
      <w:pPr>
        <w:pStyle w:val="af6"/>
        <w:spacing w:before="0" w:beforeAutospacing="0" w:after="200" w:afterAutospacing="0" w:line="273" w:lineRule="auto"/>
      </w:pPr>
      <w:r>
        <w:t> </w:t>
      </w:r>
    </w:p>
    <w:p w:rsidR="001B2C12" w:rsidRDefault="00E87DEC">
      <w:pPr>
        <w:pStyle w:val="docdata"/>
        <w:spacing w:before="0" w:beforeAutospacing="0" w:after="120" w:afterAutospacing="0" w:line="273" w:lineRule="auto"/>
        <w:ind w:firstLine="709"/>
      </w:pPr>
      <w:bookmarkStart w:id="10" w:name="_Toc152334673"/>
      <w:bookmarkStart w:id="11" w:name="_Toc162370399"/>
      <w:bookmarkEnd w:id="10"/>
      <w:r>
        <w:rPr>
          <w:b/>
          <w:bCs/>
          <w:color w:val="000000"/>
        </w:rPr>
        <w:t>3.2. Учебно-методическое обеспечение</w:t>
      </w:r>
      <w:bookmarkEnd w:id="11"/>
    </w:p>
    <w:p w:rsidR="001B2C12" w:rsidRDefault="00E87DEC">
      <w:pPr>
        <w:pStyle w:val="docdata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1B2C12" w:rsidRDefault="00E87DEC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</w:t>
      </w:r>
      <w:r>
        <w:rPr>
          <w:b/>
          <w:bCs/>
          <w:color w:val="000000"/>
        </w:rPr>
        <w:t> </w:t>
      </w:r>
      <w:proofErr w:type="spellStart"/>
      <w:r>
        <w:rPr>
          <w:color w:val="000000"/>
        </w:rPr>
        <w:t>Вереина</w:t>
      </w:r>
      <w:proofErr w:type="spellEnd"/>
      <w:r>
        <w:rPr>
          <w:color w:val="000000"/>
        </w:rPr>
        <w:t>, Л.И. Выполнение работ по профессии «Фрезеровщик»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Пособие по учебной практике : учеб пособие для студ. учреждений сред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роф. образования / Л. И. </w:t>
      </w:r>
      <w:proofErr w:type="spellStart"/>
      <w:r>
        <w:rPr>
          <w:color w:val="000000"/>
        </w:rPr>
        <w:t>Вереина</w:t>
      </w:r>
      <w:proofErr w:type="spellEnd"/>
      <w:r>
        <w:rPr>
          <w:color w:val="000000"/>
        </w:rPr>
        <w:t>. — 2-е изд., стер.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Издательский центр «Академия», 2020 - 160 с.</w:t>
      </w:r>
    </w:p>
    <w:p w:rsidR="001B2C12" w:rsidRDefault="001B2C12">
      <w:pPr>
        <w:jc w:val="center"/>
        <w:rPr>
          <w:rStyle w:val="1199"/>
          <w:b/>
          <w:bCs/>
          <w:color w:val="000000"/>
        </w:rPr>
      </w:pPr>
    </w:p>
    <w:p w:rsidR="001B2C12" w:rsidRDefault="00E87DEC">
      <w:pP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  <w:t>3.2.2. Дополнительные источники</w:t>
      </w:r>
    </w:p>
    <w:p w:rsidR="001B2C12" w:rsidRDefault="00E87DEC">
      <w:pPr>
        <w:pStyle w:val="docdata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Основные электронные издания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</w:t>
      </w:r>
      <w:r>
        <w:rPr>
          <w:b/>
          <w:bCs/>
          <w:color w:val="000000"/>
        </w:rPr>
        <w:t>.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color w:val="000000"/>
        </w:rPr>
        <w:t>Гуртяков, А. М.  Металлорежущие станки. Расчет и проектирование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для среднего профессионального образования / А. М. Гуртяков. — 2-е изд.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2021. — 135 с. — (Профессиональное образование). — ISBN 978-5-534-08481-8.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https://urait.ru/bcode/470926 (дата обращения: 05.11.2023).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 Черепахин, А. А. Технологические процессы в машиностроении / А. А. Черепахин, В. А. Кузнецов. — 4-е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2023. — 184 с. — ISBN 978-5-507-45903-2.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https://e.lanbook.com/book/291206 (дата обращения: 05.11.2023).</w:t>
      </w: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E87DE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8"/>
        <w:gridCol w:w="2410"/>
        <w:gridCol w:w="2126"/>
      </w:tblGrid>
      <w:tr w:rsidR="001B2C12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Hlk16383164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12"/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1B2C12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4.1. Осуществлять подготовку, наладку и обслуживание рабочего места для работы на фрезерных станках.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4.2. Осуществлять подготовку к использованию инструмента и оснастки для работы на фрезерных станках в соответствии с заданием.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4.3. Определять последовательность и оптимальные режимы обработки различных деталей на фрезерных станках в соответствии с заданием.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4.4. Осуществлять технологический процесс обработки деталей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правильную последовательность выполнения действий во время выполнения практических работ;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составляет план практической работы;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ПМ.04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ЗАЧЕТ   по  МДК04.01</w:t>
            </w:r>
          </w:p>
        </w:tc>
      </w:tr>
      <w:tr w:rsidR="001B2C12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2C12" w:rsidRDefault="00E87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sectPr w:rsidR="001B2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0F" w:rsidRDefault="00CC4C0F">
      <w:pPr>
        <w:spacing w:after="0" w:line="240" w:lineRule="auto"/>
      </w:pPr>
      <w:r>
        <w:separator/>
      </w:r>
    </w:p>
  </w:endnote>
  <w:endnote w:type="continuationSeparator" w:id="0">
    <w:p w:rsidR="00CC4C0F" w:rsidRDefault="00CC4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0F" w:rsidRDefault="00CC4C0F">
      <w:pPr>
        <w:spacing w:after="0" w:line="240" w:lineRule="auto"/>
      </w:pPr>
      <w:r>
        <w:separator/>
      </w:r>
    </w:p>
  </w:footnote>
  <w:footnote w:type="continuationSeparator" w:id="0">
    <w:p w:rsidR="00CC4C0F" w:rsidRDefault="00CC4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D2982"/>
    <w:multiLevelType w:val="multilevel"/>
    <w:tmpl w:val="8506BE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12"/>
    <w:rsid w:val="001B2C12"/>
    <w:rsid w:val="00501DE3"/>
    <w:rsid w:val="00CC4C0F"/>
    <w:rsid w:val="00E87DEC"/>
    <w:rsid w:val="00FA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99">
    <w:name w:val="1199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99">
    <w:name w:val="1199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3350</Words>
  <Characters>19098</Characters>
  <Application>Microsoft Office Word</Application>
  <DocSecurity>0</DocSecurity>
  <Lines>159</Lines>
  <Paragraphs>44</Paragraphs>
  <ScaleCrop>false</ScaleCrop>
  <Company/>
  <LinksUpToDate>false</LinksUpToDate>
  <CharactersWithSpaces>22404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Admin</cp:lastModifiedBy>
  <cp:revision>12</cp:revision>
  <dcterms:created xsi:type="dcterms:W3CDTF">2025-05-28T05:41:00Z</dcterms:created>
  <dcterms:modified xsi:type="dcterms:W3CDTF">2026-07-09T07:52:00Z</dcterms:modified>
</cp:coreProperties>
</file>